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75" w:rsidRDefault="00617775" w:rsidP="00617775">
      <w:pPr>
        <w:spacing w:line="500" w:lineRule="exact"/>
        <w:jc w:val="center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  <w:bookmarkStart w:id="0" w:name="_GoBack"/>
      <w:bookmarkEnd w:id="0"/>
    </w:p>
    <w:p w:rsidR="00DA4B86" w:rsidRDefault="00DA4B86" w:rsidP="00617775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鹳口疽（骶尾部藏毛窦）中医诊疗方案</w:t>
      </w:r>
    </w:p>
    <w:p w:rsidR="00DA4B86" w:rsidRDefault="00DA4B86" w:rsidP="00617775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>2018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年版）</w:t>
      </w:r>
    </w:p>
    <w:p w:rsidR="00DA4B86" w:rsidRDefault="00DA4B86" w:rsidP="00617775">
      <w:pPr>
        <w:spacing w:line="500" w:lineRule="exact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</w:p>
    <w:p w:rsidR="00DA4B86" w:rsidRDefault="00DA4B86" w:rsidP="00617775">
      <w:pPr>
        <w:spacing w:line="400" w:lineRule="exact"/>
        <w:ind w:firstLineChars="200" w:firstLine="480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一、诊断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（一）疾病诊断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中医诊断标准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参考《中医肛肠科常见疾病诊疗指南》</w:t>
      </w:r>
      <w:r>
        <w:rPr>
          <w:rFonts w:ascii="宋体" w:hAnsi="宋体" w:cs="宋体"/>
          <w:sz w:val="24"/>
          <w:szCs w:val="24"/>
          <w:vertAlign w:val="superscript"/>
        </w:rPr>
        <w:t xml:space="preserve">[1] </w:t>
      </w:r>
      <w:r>
        <w:rPr>
          <w:rFonts w:ascii="宋体" w:cs="宋体" w:hint="eastAsia"/>
          <w:sz w:val="24"/>
          <w:szCs w:val="24"/>
        </w:rPr>
        <w:t>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）以骶尾部肿胀、疼痛、流脓为主症。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）无外邪侵袭感染时常无不适，或偶见骶尾部局部皮肤增厚或发硬。感受外邪时可见局部的红肿热痛、流脓，甚至伴见发热、恶寒、周身不适。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）常有反复发作病史。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西医诊断标准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参考《盆底肛直肠外科理论与临床》</w:t>
      </w:r>
      <w:r>
        <w:rPr>
          <w:rFonts w:ascii="宋体" w:hAnsi="宋体" w:cs="宋体"/>
          <w:color w:val="000000"/>
          <w:sz w:val="24"/>
          <w:szCs w:val="24"/>
          <w:vertAlign w:val="superscript"/>
        </w:rPr>
        <w:t xml:space="preserve">[2] </w:t>
      </w:r>
      <w:r>
        <w:rPr>
          <w:rFonts w:ascii="宋体" w:cs="宋体" w:hint="eastAsia"/>
          <w:color w:val="000000"/>
          <w:sz w:val="24"/>
          <w:szCs w:val="24"/>
        </w:rPr>
        <w:t>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）症状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①不典型症状：在发生感染以前，往往没有感觉，偶尔可扪及骶尾部皮肤有局部增厚或发硬。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②典型症状：骶尾部反复发作的急慢性脓肿或存在反复溢出分泌物的窦道；如伴有与周围皮肤不相连的毛发从窦口长出，即可确诊。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）体征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①静止期：在骶尾部中线皮肤上，可见不规则小孔，小如针尖，大者直径可达</w:t>
      </w:r>
      <w:r>
        <w:rPr>
          <w:rFonts w:ascii="宋体" w:hAnsi="宋体" w:cs="宋体"/>
          <w:color w:val="000000"/>
          <w:sz w:val="24"/>
          <w:szCs w:val="24"/>
        </w:rPr>
        <w:t>3mm</w:t>
      </w:r>
      <w:r>
        <w:rPr>
          <w:rFonts w:ascii="宋体" w:hAnsi="宋体" w:cs="宋体" w:hint="eastAsia"/>
          <w:color w:val="000000"/>
          <w:sz w:val="24"/>
          <w:szCs w:val="24"/>
        </w:rPr>
        <w:t>，周围皮肤无红肿触痛，有的窦口内可见毛发。反复发作者可见瘢痕，局部皮肤增厚，可触及皮下硬结及条索状硬结向颅侧行走，探针可探入皮下，深度数</w:t>
      </w:r>
      <w:r>
        <w:rPr>
          <w:rFonts w:ascii="宋体" w:hAnsi="宋体" w:cs="宋体"/>
          <w:color w:val="000000"/>
          <w:sz w:val="24"/>
          <w:szCs w:val="24"/>
        </w:rPr>
        <w:t>mm</w:t>
      </w:r>
      <w:r>
        <w:rPr>
          <w:rFonts w:ascii="宋体" w:hAnsi="宋体" w:cs="宋体" w:hint="eastAsia"/>
          <w:color w:val="000000"/>
          <w:sz w:val="24"/>
          <w:szCs w:val="24"/>
        </w:rPr>
        <w:t>到</w:t>
      </w:r>
      <w:r>
        <w:rPr>
          <w:rFonts w:ascii="宋体" w:hAnsi="宋体" w:cs="宋体"/>
          <w:color w:val="000000"/>
          <w:sz w:val="24"/>
          <w:szCs w:val="24"/>
        </w:rPr>
        <w:t>10cm</w:t>
      </w:r>
      <w:r>
        <w:rPr>
          <w:rFonts w:ascii="宋体" w:hAnsi="宋体" w:cs="宋体" w:hint="eastAsia"/>
          <w:color w:val="000000"/>
          <w:sz w:val="24"/>
          <w:szCs w:val="24"/>
        </w:rPr>
        <w:t>不等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？？应是丢字了，挤压时可排出稀淡臭液体。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②急性期：骶尾部红、肿、热、痛，排出更多脓性分泌物，有时有蜂窝组织炎，生成脓肿。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）理化检查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病变局部窦道</w:t>
      </w:r>
      <w:r>
        <w:rPr>
          <w:rFonts w:ascii="宋体" w:hAnsi="宋体" w:cs="宋体"/>
          <w:color w:val="000000"/>
          <w:sz w:val="24"/>
          <w:szCs w:val="24"/>
        </w:rPr>
        <w:t>X</w:t>
      </w:r>
      <w:r>
        <w:rPr>
          <w:rFonts w:ascii="宋体" w:hAnsi="宋体" w:cs="宋体" w:hint="eastAsia"/>
          <w:color w:val="000000"/>
          <w:sz w:val="24"/>
          <w:szCs w:val="24"/>
        </w:rPr>
        <w:t>线造影、盆腔或骶尾部</w:t>
      </w:r>
      <w:r>
        <w:rPr>
          <w:rFonts w:ascii="宋体" w:hAnsi="宋体" w:cs="宋体"/>
          <w:color w:val="000000"/>
          <w:sz w:val="24"/>
          <w:szCs w:val="24"/>
        </w:rPr>
        <w:t>X</w:t>
      </w:r>
      <w:r>
        <w:rPr>
          <w:rFonts w:ascii="宋体" w:hAnsi="宋体" w:cs="宋体" w:hint="eastAsia"/>
          <w:color w:val="000000"/>
          <w:sz w:val="24"/>
          <w:szCs w:val="24"/>
        </w:rPr>
        <w:t>线平片、骶尾部</w:t>
      </w:r>
      <w:r>
        <w:rPr>
          <w:rFonts w:ascii="宋体" w:hAnsi="宋体" w:cs="宋体"/>
          <w:color w:val="000000"/>
          <w:sz w:val="24"/>
          <w:szCs w:val="24"/>
        </w:rPr>
        <w:t>B</w:t>
      </w:r>
      <w:r>
        <w:rPr>
          <w:rFonts w:ascii="宋体" w:hAnsi="宋体" w:cs="宋体" w:hint="eastAsia"/>
          <w:color w:val="000000"/>
          <w:sz w:val="24"/>
          <w:szCs w:val="24"/>
        </w:rPr>
        <w:t>超、直肠腔内超声及盆腔</w:t>
      </w:r>
      <w:r>
        <w:rPr>
          <w:rFonts w:ascii="宋体" w:hAnsi="宋体" w:cs="宋体"/>
          <w:color w:val="000000"/>
          <w:sz w:val="24"/>
          <w:szCs w:val="24"/>
        </w:rPr>
        <w:t>CT</w:t>
      </w:r>
      <w:r>
        <w:rPr>
          <w:rFonts w:ascii="宋体" w:hAnsi="宋体" w:cs="宋体" w:hint="eastAsia"/>
          <w:color w:val="000000"/>
          <w:sz w:val="24"/>
          <w:szCs w:val="24"/>
        </w:rPr>
        <w:t>及</w:t>
      </w:r>
      <w:r>
        <w:rPr>
          <w:rFonts w:ascii="宋体" w:hAnsi="宋体" w:cs="宋体"/>
          <w:color w:val="000000"/>
          <w:sz w:val="24"/>
          <w:szCs w:val="24"/>
        </w:rPr>
        <w:t>MRI</w:t>
      </w:r>
      <w:r>
        <w:rPr>
          <w:rFonts w:ascii="宋体" w:hAnsi="宋体" w:cs="宋体" w:hint="eastAsia"/>
          <w:color w:val="000000"/>
          <w:sz w:val="24"/>
          <w:szCs w:val="24"/>
        </w:rPr>
        <w:t>等，有助于诊断并排除骨质破坏性疾病（如结核）以及骶尾部畸胎瘤等。</w:t>
      </w:r>
    </w:p>
    <w:p w:rsidR="00DA4B86" w:rsidRDefault="00DA4B86" w:rsidP="00617775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证候诊断</w:t>
      </w:r>
    </w:p>
    <w:p w:rsidR="00DA4B86" w:rsidRDefault="00DA4B86" w:rsidP="00617775">
      <w:pPr>
        <w:numPr>
          <w:ilvl w:val="255"/>
          <w:numId w:val="0"/>
        </w:num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参考《中医肛肠科常见疾病诊疗指南》</w:t>
      </w:r>
      <w:r>
        <w:rPr>
          <w:rFonts w:ascii="宋体" w:hAnsi="宋体" w:cs="宋体"/>
          <w:sz w:val="24"/>
          <w:szCs w:val="24"/>
          <w:vertAlign w:val="superscript"/>
        </w:rPr>
        <w:t xml:space="preserve">[1] </w:t>
      </w:r>
      <w:r>
        <w:rPr>
          <w:rFonts w:ascii="宋体" w:cs="宋体" w:hint="eastAsia"/>
          <w:sz w:val="24"/>
          <w:szCs w:val="24"/>
        </w:rPr>
        <w:t>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火毒蕴结证：骶尾部红肿，疼痛拒按，周身不适，恶寒、发热。舌质红，</w:t>
      </w: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苔黄，脉滑数。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正虚邪恋证：骶尾部肿块破溃，反复流脓水，经久不愈，伴有精神萎靡、形体消瘦。舌质嫩红，苔薄，脉细无力。</w:t>
      </w:r>
    </w:p>
    <w:p w:rsidR="00DA4B86" w:rsidRDefault="00DA4B86" w:rsidP="00617775">
      <w:pPr>
        <w:spacing w:line="400" w:lineRule="exact"/>
        <w:ind w:firstLineChars="200" w:firstLine="480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二、治疗方法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（一）手术治疗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根据窦道数量、分布及有无急性化脓性感染选择手术方式。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脓肿切开引流术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适应症：骶尾部藏毛窦急性期出现脓肿者。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操作要点：患者取折刀位或侧卧位，麻醉成功后，常规消毒铺巾，切开窦道排脓，切口要足够大，尽量将脓腔内的肉芽组织和毛发完全清除，切除组织标本术后送病理。</w:t>
      </w:r>
    </w:p>
    <w:p w:rsidR="00DA4B86" w:rsidRDefault="00DA4B86" w:rsidP="00617775">
      <w:pPr>
        <w:spacing w:line="400" w:lineRule="exact"/>
        <w:ind w:leftChars="-85" w:left="-178" w:firstLineChars="263" w:firstLine="631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次，外用去腐生肌类中药局部换药，保持骶尾部清洁。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窦道切除切口开放术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适应症：骶尾部藏毛窦伤口过大不能缝合和手术后反复发作者。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操作要点：患者取折刀位或侧卧位，麻醉成功后，常规消毒铺巾，完全切除病变组织，切口敞开不予缝合。切除组织标本术后送病理。</w:t>
      </w:r>
    </w:p>
    <w:p w:rsidR="00DA4B86" w:rsidRDefault="00DA4B86" w:rsidP="00617775">
      <w:pPr>
        <w:spacing w:line="400" w:lineRule="exact"/>
        <w:ind w:leftChars="-85" w:left="-178" w:firstLineChars="263" w:firstLine="631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次，外用生肌类中药局部换药，保持骶尾部清洁。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窦道切除一期缝合术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适应症：骶尾部藏毛窦脓肿较小，感染病灶局限，或单一窦道及病变范围较小者。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操作要点：患者取折刀位或侧卧位，麻醉成功后，常规消毒铺巾，完整切除纤维囊壁及周围的肉芽肿，切除后缝合切口，若切除范围大，可采用皮瓣转移重建，减少切口张力。切除组织标本术后送病理。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窦道切除部分缝合术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适应症：病灶范围大，有较多窦口和窦道者。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操作要点：患者取折刀位或侧卧位，麻醉成功后，常规消毒铺巾，切除病变组织，切口两侧皮肤和骶骨筋膜缝合，使部分切口一期愈合，中间部分伤口由肉芽组织填充愈合。切除组织标本术后送病理。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bookmarkStart w:id="1" w:name="OLE_LINK8"/>
      <w:bookmarkStart w:id="2" w:name="OLE_LINK7"/>
      <w:r>
        <w:rPr>
          <w:rFonts w:ascii="宋体" w:hAnsi="宋体" w:cs="宋体" w:hint="eastAsia"/>
          <w:color w:val="000000"/>
          <w:sz w:val="24"/>
          <w:szCs w:val="24"/>
        </w:rPr>
        <w:t>窦道切除袋状缝合术</w:t>
      </w:r>
      <w:bookmarkEnd w:id="1"/>
      <w:bookmarkEnd w:id="2"/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适应症：骶尾部藏毛窦病灶较大，缝合张力较小者。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操作要点：患者取折刀位或侧卧位，麻醉成功后，常规消毒铺巾，将窦道顶部皮肤切除，清理窦道后，将切缘皮肤与窦道残腔间断缝合，对侧支窦道需分别切至末端，同样袋形化。术后需用纱布敷料填塞在窦道上，使创口边缘分开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>
        <w:rPr>
          <w:rFonts w:ascii="宋体" w:hAnsi="宋体" w:cs="宋体" w:hint="eastAsia"/>
          <w:color w:val="000000"/>
          <w:sz w:val="24"/>
          <w:szCs w:val="24"/>
        </w:rPr>
        <w:t>不对称切除皮内缝合术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适应症：骶尾部藏毛窦无局部红肿及窦道流脓者。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操作要点：患者取折刀位，麻醉成功后，常规消毒铺巾，在病灶处做一个纵行的偏离中心的梭形切口，游离皮下的增生肉芽组织直至骶筋膜，伤口的下段尤其是靠近臀沟的部分应向深部分离</w:t>
      </w:r>
      <w:r>
        <w:rPr>
          <w:rFonts w:ascii="宋体" w:hAnsi="宋体" w:cs="宋体"/>
          <w:color w:val="000000"/>
          <w:sz w:val="24"/>
          <w:szCs w:val="24"/>
        </w:rPr>
        <w:t>4cm</w:t>
      </w:r>
      <w:r>
        <w:rPr>
          <w:rFonts w:ascii="宋体" w:hAnsi="宋体" w:cs="宋体" w:hint="eastAsia"/>
          <w:color w:val="000000"/>
          <w:sz w:val="24"/>
          <w:szCs w:val="24"/>
        </w:rPr>
        <w:t>左右，完整切除病变组织，切除的范围依增生的肉芽组织而定，创面深部放置负压吸引，可吸收缝合线缝合皮下组织，皮肤做皮内缝合，缝合后伤口后中线被牵向一侧，偏离</w:t>
      </w:r>
      <w:r>
        <w:rPr>
          <w:rFonts w:ascii="宋体" w:hAnsi="宋体" w:cs="宋体"/>
          <w:color w:val="000000"/>
          <w:sz w:val="24"/>
          <w:szCs w:val="24"/>
        </w:rPr>
        <w:t>1.5~2cm</w:t>
      </w:r>
      <w:r>
        <w:rPr>
          <w:rFonts w:ascii="宋体" w:hAnsi="宋体" w:cs="宋体" w:hint="eastAsia"/>
          <w:color w:val="000000"/>
          <w:sz w:val="24"/>
          <w:szCs w:val="24"/>
        </w:rPr>
        <w:t>，手术疤痕由中线被牵向一侧，使臀沟和（或）后正中沟变平。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术后处理：术后每日局部清洁消毒换药</w:t>
      </w:r>
      <w:r>
        <w:rPr>
          <w:rFonts w:ascii="宋体" w:hAnsi="宋体" w:cs="宋体"/>
          <w:color w:val="000000"/>
          <w:sz w:val="24"/>
          <w:szCs w:val="24"/>
        </w:rPr>
        <w:t>1~2</w:t>
      </w:r>
      <w:r>
        <w:rPr>
          <w:rFonts w:ascii="宋体" w:hAnsi="宋体" w:cs="宋体" w:hint="eastAsia"/>
          <w:color w:val="000000"/>
          <w:sz w:val="24"/>
          <w:szCs w:val="24"/>
        </w:rPr>
        <w:t>次，保持骶尾部清洁。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（二）辨证论治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火毒蕴结证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治法：清热解毒透脓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推荐方药：仙方活命饮（《女科万金方》）加减。金银花、白芷、贝母川贝母或浙贝母？、防风、赤芍、当归、皂角刺、穿山甲、天花粉、乳香、没药、陈皮、甘草等。</w:t>
      </w:r>
      <w:r>
        <w:rPr>
          <w:rFonts w:ascii="宋体" w:hAnsi="宋体" w:cs="宋体" w:hint="eastAsia"/>
          <w:sz w:val="24"/>
          <w:szCs w:val="24"/>
        </w:rPr>
        <w:t>或具有同类功效的中成药（包括中药注射剂）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正虚邪恋证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治法：扶正祛邪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推荐方药：托里消毒散（《校注妇人良方》）加减。人参、黄芪、当归、川芎、赤芍、白术、陈皮、茯苓、金银花、连翘、白芷、甘草等。</w:t>
      </w:r>
      <w:r>
        <w:rPr>
          <w:rFonts w:ascii="宋体" w:hAnsi="宋体" w:cs="宋体" w:hint="eastAsia"/>
          <w:sz w:val="24"/>
          <w:szCs w:val="24"/>
        </w:rPr>
        <w:t>或具有同类功效的中成药（包括中药注射剂）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（三）其他中医特色疗法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中药外敷及熏洗：术后开放创面给予促进排脓、去腐生肌药物外敷，止痛如神汤（《外科启玄》）熏洗。药物组成：秦艽、桃仁、皂角、苍术、防风、黄柏、当归、泽泻、槟榔、制大黄等。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（四）物理疗法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可予微波治疗仪、红外线照射灯等创面局部照射。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（五）西药治疗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一般不需要应用西药治疗，当出现发热、血象异常等，考虑存在全身性感染时，可根据细菌培养及药敏结果选用相应抗生素，或根据经验选用广谱抗生素类药物治疗。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lastRenderedPageBreak/>
        <w:t>(</w:t>
      </w:r>
      <w:r>
        <w:rPr>
          <w:rFonts w:ascii="宋体" w:hAnsi="宋体" w:cs="宋体" w:hint="eastAsia"/>
          <w:color w:val="000000"/>
          <w:sz w:val="24"/>
          <w:szCs w:val="24"/>
        </w:rPr>
        <w:t>六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护理调摄要点</w:t>
      </w:r>
    </w:p>
    <w:p w:rsidR="00DA4B86" w:rsidRDefault="00DA4B86" w:rsidP="00617775">
      <w:pPr>
        <w:spacing w:line="400" w:lineRule="exact"/>
        <w:ind w:leftChars="-85" w:left="-178" w:firstLineChars="263" w:firstLine="631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981DE7"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饮食调理：鼓励患者适当多饮水，多进食蔬菜、水果以及富含纤维素的食物，如：苹果、梨、白菜、芹菜、萝卜等，忌烟酒、辛辣等刺激之品。</w:t>
      </w:r>
    </w:p>
    <w:p w:rsidR="00DA4B86" w:rsidRDefault="00DA4B86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</w:t>
      </w:r>
      <w:r w:rsidR="00981DE7"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情志调理：指导患者注意调畅情志，保持情绪稳定，避免精神刺激。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 w:rsidR="00981DE7"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注意保持骶尾部的清洁卫生。</w:t>
      </w:r>
    </w:p>
    <w:p w:rsidR="00DA4B86" w:rsidRDefault="00DA4B86" w:rsidP="00617775">
      <w:pPr>
        <w:spacing w:line="400" w:lineRule="exact"/>
        <w:ind w:firstLineChars="200" w:firstLine="480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三、疗效评价</w:t>
      </w:r>
    </w:p>
    <w:p w:rsidR="00DA4B86" w:rsidRDefault="00DA4B86" w:rsidP="00617775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cs="Times New Roman"/>
        </w:rPr>
      </w:pPr>
      <w:r>
        <w:rPr>
          <w:rFonts w:hint="eastAsia"/>
          <w:color w:val="000000"/>
        </w:rPr>
        <w:t>参考国家中医药管理局</w:t>
      </w:r>
      <w:r>
        <w:rPr>
          <w:color w:val="000000"/>
        </w:rPr>
        <w:t>1994</w:t>
      </w:r>
      <w:r>
        <w:rPr>
          <w:rFonts w:hint="eastAsia"/>
          <w:color w:val="000000"/>
        </w:rPr>
        <w:t>年发布发中华人民共和国中医药行业标准《中医病证诊断疗效标准》</w:t>
      </w:r>
      <w:r>
        <w:rPr>
          <w:color w:val="000000"/>
          <w:vertAlign w:val="superscript"/>
        </w:rPr>
        <w:t>[3]</w:t>
      </w:r>
      <w:r>
        <w:rPr>
          <w:rFonts w:hint="eastAsia"/>
          <w:color w:val="000000"/>
        </w:rPr>
        <w:t>拟定，标准如下：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 w:rsidR="00981DE7"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治愈：症状消失，肿块消失或完全切除后伤口愈合。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="00981DE7"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好转：症状减轻，肿块缩小或未能完全切除或残留窦道。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 w:rsidR="00981DE7"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未愈：症状及体征均无变化。</w:t>
      </w:r>
    </w:p>
    <w:p w:rsidR="00617775" w:rsidRDefault="00617775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</w:p>
    <w:p w:rsidR="00DA4B86" w:rsidRPr="00617775" w:rsidRDefault="00DA4B86" w:rsidP="00E57E2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2"/>
        <w:rPr>
          <w:rFonts w:asciiTheme="minorEastAsia" w:eastAsiaTheme="minorEastAsia" w:hAnsiTheme="minorEastAsia" w:cs="Times New Roman"/>
          <w:bCs/>
          <w:kern w:val="0"/>
        </w:rPr>
      </w:pPr>
      <w:r w:rsidRPr="00617775">
        <w:rPr>
          <w:rFonts w:asciiTheme="minorEastAsia" w:eastAsiaTheme="minorEastAsia" w:hAnsiTheme="minorEastAsia" w:cs="黑体" w:hint="eastAsia"/>
          <w:bCs/>
          <w:kern w:val="0"/>
        </w:rPr>
        <w:t>参考文献</w:t>
      </w:r>
    </w:p>
    <w:p w:rsidR="00DA4B86" w:rsidRPr="00617775" w:rsidRDefault="00DA4B86" w:rsidP="00617775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617775">
        <w:rPr>
          <w:rFonts w:ascii="宋体" w:hAnsi="宋体" w:cs="宋体"/>
          <w:color w:val="000000"/>
        </w:rPr>
        <w:t>[1]</w:t>
      </w:r>
      <w:r w:rsidRPr="00617775">
        <w:rPr>
          <w:rFonts w:ascii="宋体" w:hAnsi="宋体" w:cs="宋体" w:hint="eastAsia"/>
          <w:color w:val="000000"/>
        </w:rPr>
        <w:t>中华中医药学会肛肠分会</w:t>
      </w:r>
      <w:r w:rsidRPr="00617775">
        <w:rPr>
          <w:rFonts w:ascii="宋体" w:cs="宋体"/>
          <w:color w:val="000000"/>
        </w:rPr>
        <w:t>.</w:t>
      </w:r>
      <w:r w:rsidRPr="00617775">
        <w:rPr>
          <w:rFonts w:ascii="宋体" w:hAnsi="宋体" w:cs="宋体" w:hint="eastAsia"/>
          <w:color w:val="000000"/>
        </w:rPr>
        <w:t>中医肛肠科常见疾病诊疗指南</w:t>
      </w:r>
      <w:r w:rsidRPr="00617775">
        <w:rPr>
          <w:rFonts w:ascii="宋体" w:hAnsi="宋体" w:cs="宋体"/>
          <w:color w:val="000000"/>
        </w:rPr>
        <w:t>[S].</w:t>
      </w:r>
      <w:r w:rsidRPr="00617775">
        <w:rPr>
          <w:rFonts w:ascii="宋体" w:hAnsi="宋体" w:cs="宋体" w:hint="eastAsia"/>
          <w:color w:val="000000"/>
        </w:rPr>
        <w:t>北京</w:t>
      </w:r>
      <w:r w:rsidRPr="00617775">
        <w:rPr>
          <w:rFonts w:ascii="宋体" w:hAnsi="宋体" w:cs="宋体"/>
          <w:color w:val="000000"/>
        </w:rPr>
        <w:t>:</w:t>
      </w:r>
      <w:r w:rsidRPr="00617775">
        <w:rPr>
          <w:rFonts w:ascii="宋体" w:hAnsi="宋体" w:cs="宋体" w:hint="eastAsia"/>
          <w:color w:val="000000"/>
        </w:rPr>
        <w:t>中国中医药出版社</w:t>
      </w:r>
      <w:r w:rsidRPr="00617775">
        <w:rPr>
          <w:rFonts w:ascii="宋体" w:hAnsi="宋体" w:cs="宋体"/>
          <w:color w:val="000000"/>
        </w:rPr>
        <w:t>,2012:57</w:t>
      </w:r>
      <w:r w:rsidRPr="00617775">
        <w:rPr>
          <w:rFonts w:ascii="宋体" w:cs="宋体"/>
          <w:color w:val="000000"/>
        </w:rPr>
        <w:t>-</w:t>
      </w:r>
      <w:r w:rsidRPr="00617775">
        <w:rPr>
          <w:rFonts w:ascii="宋体" w:hAnsi="宋体" w:cs="宋体"/>
          <w:color w:val="000000"/>
        </w:rPr>
        <w:t>58</w:t>
      </w:r>
      <w:r w:rsidRPr="00617775">
        <w:rPr>
          <w:rFonts w:ascii="宋体" w:cs="宋体"/>
          <w:color w:val="000000"/>
        </w:rPr>
        <w:t>.</w:t>
      </w:r>
    </w:p>
    <w:p w:rsidR="00DA4B86" w:rsidRPr="00617775" w:rsidRDefault="00DA4B86" w:rsidP="00617775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617775">
        <w:rPr>
          <w:rFonts w:ascii="宋体" w:hAnsi="宋体" w:cs="宋体"/>
          <w:color w:val="000000"/>
        </w:rPr>
        <w:t>[2]</w:t>
      </w:r>
      <w:r w:rsidRPr="00617775">
        <w:rPr>
          <w:rFonts w:ascii="宋体" w:hAnsi="宋体" w:cs="宋体" w:hint="eastAsia"/>
          <w:color w:val="000000"/>
        </w:rPr>
        <w:t>张东铭</w:t>
      </w:r>
      <w:r w:rsidRPr="00617775">
        <w:rPr>
          <w:rFonts w:ascii="宋体" w:cs="宋体"/>
          <w:color w:val="000000"/>
        </w:rPr>
        <w:t>.</w:t>
      </w:r>
      <w:r w:rsidRPr="00617775">
        <w:rPr>
          <w:rFonts w:ascii="宋体" w:hAnsi="宋体" w:cs="宋体" w:hint="eastAsia"/>
          <w:color w:val="000000"/>
        </w:rPr>
        <w:t>盆底肛直肠外科理论与临床</w:t>
      </w:r>
      <w:r w:rsidRPr="00617775">
        <w:rPr>
          <w:rFonts w:ascii="宋体" w:hAnsi="宋体" w:cs="宋体"/>
          <w:color w:val="000000"/>
        </w:rPr>
        <w:t>[M].</w:t>
      </w:r>
      <w:r w:rsidRPr="00617775">
        <w:rPr>
          <w:rFonts w:ascii="宋体" w:hAnsi="宋体" w:cs="宋体" w:hint="eastAsia"/>
          <w:color w:val="000000"/>
        </w:rPr>
        <w:t>北京</w:t>
      </w:r>
      <w:r w:rsidRPr="00617775">
        <w:rPr>
          <w:rFonts w:ascii="宋体" w:hAnsi="宋体" w:cs="宋体"/>
          <w:color w:val="000000"/>
        </w:rPr>
        <w:t>:</w:t>
      </w:r>
      <w:r w:rsidRPr="00617775">
        <w:rPr>
          <w:rFonts w:ascii="宋体" w:hAnsi="宋体" w:cs="宋体" w:hint="eastAsia"/>
          <w:color w:val="000000"/>
        </w:rPr>
        <w:t>人民军医出版社</w:t>
      </w:r>
      <w:r w:rsidRPr="00617775">
        <w:rPr>
          <w:rFonts w:ascii="宋体" w:hAnsi="宋体" w:cs="宋体"/>
          <w:color w:val="000000"/>
        </w:rPr>
        <w:t>,2011: 143-147.</w:t>
      </w:r>
    </w:p>
    <w:p w:rsidR="00DA4B86" w:rsidRPr="00617775" w:rsidRDefault="00DA4B86" w:rsidP="00617775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617775">
        <w:rPr>
          <w:rFonts w:ascii="宋体" w:hAnsi="宋体" w:cs="宋体"/>
          <w:color w:val="000000"/>
        </w:rPr>
        <w:t>[3]</w:t>
      </w:r>
      <w:r w:rsidRPr="00617775">
        <w:rPr>
          <w:rFonts w:ascii="宋体" w:hAnsi="宋体" w:cs="宋体" w:hint="eastAsia"/>
          <w:color w:val="000000"/>
        </w:rPr>
        <w:t>国家中医药管理局</w:t>
      </w:r>
      <w:r w:rsidRPr="00617775">
        <w:rPr>
          <w:rFonts w:ascii="宋体" w:cs="宋体"/>
          <w:color w:val="000000"/>
        </w:rPr>
        <w:t>.</w:t>
      </w:r>
      <w:r w:rsidRPr="00617775">
        <w:rPr>
          <w:rFonts w:ascii="宋体" w:hAnsi="宋体" w:cs="宋体" w:hint="eastAsia"/>
          <w:color w:val="000000"/>
        </w:rPr>
        <w:t>中华人民共和国中医药行业标准《中医病证诊断疗效标准》</w:t>
      </w:r>
      <w:r w:rsidRPr="00617775">
        <w:rPr>
          <w:rFonts w:ascii="宋体" w:hAnsi="宋体" w:cs="宋体"/>
          <w:color w:val="000000"/>
        </w:rPr>
        <w:t>[S].</w:t>
      </w:r>
      <w:r w:rsidRPr="00617775">
        <w:rPr>
          <w:rFonts w:ascii="宋体" w:hAnsi="宋体" w:cs="宋体" w:hint="eastAsia"/>
          <w:color w:val="000000"/>
        </w:rPr>
        <w:t>南京</w:t>
      </w:r>
      <w:r w:rsidRPr="00617775">
        <w:rPr>
          <w:rFonts w:ascii="宋体" w:hAnsi="宋体" w:cs="宋体"/>
          <w:color w:val="000000"/>
        </w:rPr>
        <w:t>:</w:t>
      </w:r>
      <w:r w:rsidRPr="00617775">
        <w:rPr>
          <w:rFonts w:ascii="宋体" w:hAnsi="宋体" w:cs="宋体" w:hint="eastAsia"/>
          <w:color w:val="000000"/>
        </w:rPr>
        <w:t>南京大学出版社</w:t>
      </w:r>
      <w:r w:rsidRPr="00617775">
        <w:rPr>
          <w:rFonts w:ascii="宋体" w:cs="宋体"/>
          <w:color w:val="000000"/>
        </w:rPr>
        <w:t>,</w:t>
      </w:r>
      <w:r w:rsidRPr="00617775">
        <w:rPr>
          <w:rFonts w:ascii="宋体" w:hAnsi="宋体" w:cs="宋体"/>
          <w:color w:val="000000"/>
        </w:rPr>
        <w:t>1994:135.</w:t>
      </w:r>
    </w:p>
    <w:p w:rsidR="00DA4B86" w:rsidRDefault="00DA4B86" w:rsidP="00617775">
      <w:pPr>
        <w:spacing w:line="400" w:lineRule="exact"/>
        <w:ind w:right="960" w:firstLineChars="200" w:firstLine="480"/>
        <w:rPr>
          <w:rFonts w:ascii="宋体" w:cs="Times New Roman"/>
          <w:color w:val="000000"/>
          <w:sz w:val="24"/>
          <w:szCs w:val="24"/>
        </w:rPr>
      </w:pPr>
    </w:p>
    <w:p w:rsidR="00DA4B86" w:rsidRDefault="00DA4B86" w:rsidP="00617775">
      <w:pPr>
        <w:spacing w:line="400" w:lineRule="exact"/>
        <w:ind w:right="960" w:firstLineChars="150" w:firstLine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牵头分会：中华中医药学会肛肠分会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DA4B86" w:rsidRDefault="00DA4B86" w:rsidP="00617775">
      <w:pPr>
        <w:spacing w:line="400" w:lineRule="exact"/>
        <w:ind w:firstLineChars="150" w:firstLine="36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</w:t>
      </w:r>
      <w:r w:rsidR="00617775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头</w:t>
      </w:r>
      <w:r w:rsidR="00617775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人：陈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617775" w:rsidRDefault="00DA4B86" w:rsidP="00617775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主要完成人：</w:t>
      </w:r>
    </w:p>
    <w:p w:rsidR="00DA4B86" w:rsidRDefault="00DA4B86" w:rsidP="00617775">
      <w:pPr>
        <w:spacing w:line="360" w:lineRule="auto"/>
        <w:ind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DA4B86" w:rsidRDefault="00DA4B86" w:rsidP="00617775">
      <w:pPr>
        <w:spacing w:line="360" w:lineRule="auto"/>
        <w:ind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韩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宝（中国人民解放军</w:t>
      </w:r>
      <w:r>
        <w:rPr>
          <w:rFonts w:ascii="宋体" w:hAnsi="宋体" w:cs="宋体"/>
          <w:sz w:val="24"/>
          <w:szCs w:val="24"/>
        </w:rPr>
        <w:t>301</w:t>
      </w:r>
      <w:r>
        <w:rPr>
          <w:rFonts w:ascii="宋体" w:hAnsi="宋体" w:cs="宋体" w:hint="eastAsia"/>
          <w:sz w:val="24"/>
          <w:szCs w:val="24"/>
        </w:rPr>
        <w:t>医院、北京马应龙长青肛肠医院）</w:t>
      </w:r>
    </w:p>
    <w:p w:rsidR="00DA4B86" w:rsidRDefault="00DA4B86" w:rsidP="00617775">
      <w:pPr>
        <w:spacing w:line="360" w:lineRule="auto"/>
        <w:ind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贾小强（中国中医科学院西苑医院）</w:t>
      </w:r>
    </w:p>
    <w:p w:rsidR="00DA4B86" w:rsidRDefault="00DA4B86" w:rsidP="00617775">
      <w:pPr>
        <w:spacing w:line="360" w:lineRule="auto"/>
        <w:ind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张虹玺（辽宁中医药大学附属第三医院）</w:t>
      </w:r>
    </w:p>
    <w:p w:rsidR="00DA4B86" w:rsidRDefault="00DA4B86" w:rsidP="00617775">
      <w:pPr>
        <w:spacing w:line="360" w:lineRule="auto"/>
        <w:ind w:firstLineChars="650" w:firstLine="15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黄德铨（</w:t>
      </w:r>
      <w:r>
        <w:rPr>
          <w:rFonts w:ascii="宋体" w:hAnsi="宋体" w:cs="宋体" w:hint="eastAsia"/>
          <w:color w:val="000000"/>
          <w:sz w:val="24"/>
          <w:szCs w:val="24"/>
        </w:rPr>
        <w:t>成都中医药大学附属医院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DA4B86" w:rsidRDefault="00DA4B86" w:rsidP="00617775">
      <w:pPr>
        <w:spacing w:line="400" w:lineRule="exact"/>
        <w:ind w:firstLineChars="200" w:firstLine="480"/>
        <w:rPr>
          <w:rFonts w:ascii="宋体" w:cs="Times New Roman"/>
          <w:color w:val="000000"/>
          <w:sz w:val="24"/>
          <w:szCs w:val="24"/>
        </w:rPr>
      </w:pPr>
    </w:p>
    <w:p w:rsidR="00DA4B86" w:rsidRDefault="00DA4B86">
      <w:pPr>
        <w:rPr>
          <w:rFonts w:cs="Times New Roman"/>
        </w:rPr>
      </w:pPr>
    </w:p>
    <w:sectPr w:rsidR="00DA4B86" w:rsidSect="00617775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BA" w:rsidRDefault="00F459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459BA" w:rsidRDefault="00F459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86" w:rsidRDefault="00DA4B86">
    <w:pPr>
      <w:pStyle w:val="a3"/>
      <w:tabs>
        <w:tab w:val="clear" w:pos="4153"/>
        <w:tab w:val="clear" w:pos="8306"/>
        <w:tab w:val="left" w:pos="394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BA" w:rsidRDefault="00F459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459BA" w:rsidRDefault="00F459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86" w:rsidRDefault="00DA4B86" w:rsidP="00282ED7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58FE"/>
    <w:multiLevelType w:val="singleLevel"/>
    <w:tmpl w:val="5AA158FE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137"/>
    <w:rsid w:val="00045BD5"/>
    <w:rsid w:val="0005633B"/>
    <w:rsid w:val="00211580"/>
    <w:rsid w:val="0024681B"/>
    <w:rsid w:val="00251403"/>
    <w:rsid w:val="002732B1"/>
    <w:rsid w:val="00282ED7"/>
    <w:rsid w:val="00322CA0"/>
    <w:rsid w:val="00346F42"/>
    <w:rsid w:val="0035341B"/>
    <w:rsid w:val="004C0ED0"/>
    <w:rsid w:val="005E6F07"/>
    <w:rsid w:val="00606C92"/>
    <w:rsid w:val="00617775"/>
    <w:rsid w:val="00621A8F"/>
    <w:rsid w:val="006D72F4"/>
    <w:rsid w:val="0075567C"/>
    <w:rsid w:val="007D09A5"/>
    <w:rsid w:val="0084563F"/>
    <w:rsid w:val="008C35D6"/>
    <w:rsid w:val="008D5042"/>
    <w:rsid w:val="0090463E"/>
    <w:rsid w:val="00981DE7"/>
    <w:rsid w:val="009C4AA5"/>
    <w:rsid w:val="00AC01BE"/>
    <w:rsid w:val="00BB376C"/>
    <w:rsid w:val="00CE3136"/>
    <w:rsid w:val="00DA4B86"/>
    <w:rsid w:val="00DC66BB"/>
    <w:rsid w:val="00DE5137"/>
    <w:rsid w:val="00E57E2D"/>
    <w:rsid w:val="00F459BA"/>
    <w:rsid w:val="00F9638C"/>
    <w:rsid w:val="120660A7"/>
    <w:rsid w:val="15DE62DF"/>
    <w:rsid w:val="1C6D0092"/>
    <w:rsid w:val="1CF2009D"/>
    <w:rsid w:val="2C9D197D"/>
    <w:rsid w:val="37E33747"/>
    <w:rsid w:val="764C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D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45BD5"/>
    <w:rPr>
      <w:sz w:val="18"/>
      <w:szCs w:val="18"/>
    </w:rPr>
  </w:style>
  <w:style w:type="paragraph" w:styleId="a4">
    <w:name w:val="header"/>
    <w:basedOn w:val="a"/>
    <w:link w:val="Char0"/>
    <w:uiPriority w:val="99"/>
    <w:rsid w:val="0004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45BD5"/>
    <w:rPr>
      <w:sz w:val="18"/>
      <w:szCs w:val="18"/>
    </w:rPr>
  </w:style>
  <w:style w:type="paragraph" w:styleId="a5">
    <w:name w:val="Normal (Web)"/>
    <w:basedOn w:val="a"/>
    <w:uiPriority w:val="99"/>
    <w:rsid w:val="00045B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57E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57E2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20</cp:revision>
  <dcterms:created xsi:type="dcterms:W3CDTF">2018-10-29T07:41:00Z</dcterms:created>
  <dcterms:modified xsi:type="dcterms:W3CDTF">2018-12-25T15:58:00Z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